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cs="Arial"/>
          <w:b/>
          <w:i w:val="0"/>
          <w:color w:val="1F4D78"/>
          <w:sz w:val="18"/>
        </w:rPr>
        <w:t>КОНСОЛИДИРОВАННАЯ РЕДАКЦИЯ 1.3</w:t>
      </w:r>
    </w:p>
    <w:p>
      <w:pPr>
        <w:spacing w:after="60"/>
        <w:jc w:val="center"/>
      </w:pPr>
      <w:r>
        <w:rPr>
          <w:rFonts w:ascii="Arial" w:hAnsi="Arial" w:cs="Arial"/>
          <w:b/>
          <w:i w:val="0"/>
          <w:color w:val="142436"/>
          <w:sz w:val="31"/>
        </w:rPr>
        <w:t>КАРТА УСЛУГИ И СОГЛАСИЯ КЛИЕНТА</w:t>
      </w:r>
    </w:p>
    <w:p>
      <w:pPr>
        <w:spacing w:after="200"/>
        <w:jc w:val="center"/>
      </w:pPr>
      <w:r>
        <w:rPr>
          <w:rFonts w:ascii="Arial" w:hAnsi="Arial" w:cs="Arial"/>
          <w:b w:val="0"/>
          <w:i w:val="0"/>
          <w:color w:val="595959"/>
          <w:sz w:val="19"/>
        </w:rPr>
        <w:t>одна короткая форма для прямых отношений специалиста и клиента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Как читать этот документ: это MVP-редакция правил Active PRO. Платформа автоматически подставляет данные сторон, объекта, услуги, даты и цены; выбор, который зависит от воли пользователя, всегда показывается и подтверждается отдельно.</w:t>
            </w:r>
          </w:p>
        </w:tc>
      </w:tr>
    </w:tbl>
    <w:p>
      <w:pPr>
        <w:spacing w:line="22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Разделы о фото, видео и рекламе добровольны, выбираются отдельно и не являются условием услуги. Active PRO — информационный сервис; эстетическую услугу оказывает специалист напрямую.</w:t>
            </w:r>
          </w:p>
        </w:tc>
      </w:tr>
    </w:tbl>
    <w:p>
      <w:pPr>
        <w:spacing w:line="22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line="14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Специалист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ФИО/наименование и контакты — из профиля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Клиент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ФИО и контакты — из карточки клиента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Услуга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название, зона, длительность, цена и дата визита — из записи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Повторный визит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краткое подтверждение без повторного заполнения при неизменных сторонах и условиях</w:t>
            </w:r>
          </w:p>
        </w:tc>
      </w:tr>
    </w:tbl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1. Предмет и границы согласия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Карта фиксирует договорённость Клиента и Специалиста о конкретной эстетической услуге, указанной выше. Active PRO предоставляет только технический сервис формирования и хранения документа и не является исполнителем услуги, представителем Специалиста, получателем оплаты или лицом, принимающим решение о возможности услуги.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До начала услуги Специалист сообщает Клиенту её название, этапы, цену, ожидаемый результат, ограничения, обычные реакции кожи и рекомендации после визита; Клиент вправе задать вопросы и отказаться до начала. Специалист самостоятельно решает вопрос о возможности проведения услуги и несёт ответственность за её проведение, информацию, оборудование и прямые отношения с Клиентом. Изменение услуги, зоны, оборудования, цены или иного существенного условия требует нового объяснения и нового подтверждения.</w:t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2. Данные и прямой расчёт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Данные используются только для записи, связи, организации услуги, расчёта, претензий и обязательного хранения. Сведения о здоровье и противопоказания сообщаются Специалисту только в необходимом объёме, не используются для рекламы и не становятся доступными владельцу кабинета или другому специалисту. Специалист определяет цели обработки клиентских данных и отвечает за наличие законного основания.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Если для визита необходимо внести сведения о здоровье или противопоказания, Клиенту отдельно показывается согласие на обработку таких сведений с целью оценки возможности эстетической услуги и её безопасной организации. Согласие подтверждается самостоятельным электронным действием или одноразовым кодом, сохраняется в неизменяемой версии и не является согласием на рекламу, публикацию или передачу владельцу кабинета.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Цена, способ оплаты, возврат и претензии по услуге относятся к прямым отношениям Клиента и Специалиста. Если в карточке указана цена, она является ценой конкретной услуги, а не платой платформе. Active PRO не принимает и не возвращает деньги по такой услуге, если интерфейс прямо не сообщает об ином отдельном сценарии.</w:t>
      </w:r>
    </w:p>
    <w:p>
      <w:r>
        <w:br w:type="page"/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3. Добровольные выборы</w:t>
      </w:r>
    </w:p>
    <w:p>
      <w:pPr>
        <w:spacing w:line="14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Фото/видео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не согласен(на)  □ для контроля результата без публикации  □ для публикации в выбранных каналах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Публикация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сайт  □ соцсети  □ рекламные материалы; срок и способ обезличивания указываются перед подтверждением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Маркетинг специалиста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не согласен(на)  □ email  □ Telegram/мессенджер; можно отозвать в любой момент</w:t>
            </w:r>
          </w:p>
        </w:tc>
      </w:tr>
    </w:tbl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4. Подтверждение и повторный визит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Клиент и Специалист подтверждают только применимые к визиту разделы отдельными действиями или одноразовыми кодами. Фото, видео, публикация и маркетинг не являются условием услуги; отсутствие выбора означает отсутствие согласия на соответствующее использование. Отзыв добровольного выбора действует на будущее и не отменяет законность уже совершённого использования, если закон не требует иного.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При повторном визите без изменения сторон, услуги и существенных условий Сервис может сформировать короткое подтверждение из уже заполненных данных. При споре Сервис хранит неизменяемый PDF, версию, время и журнал действий; это не освобождает Специалиста и Клиента от обязанности доказывать обстоятельства своих прямых отношений.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92" w:bottom="737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i w:val="0"/>
        <w:color w:val="595959"/>
        <w:sz w:val="16"/>
      </w:rPr>
      <w:t>ООО «Актив Плюс»  ·  действует с 21.08.2026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/>
        <w:b w:val="0"/>
        <w:i w:val="0"/>
        <w:color w:val="595959"/>
        <w:sz w:val="16"/>
      </w:rPr>
      <w:t>АКТИВ PRO  ·  1.3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color w:val="1424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